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3D0D3" w14:textId="625D49E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342C24">
        <w:t>6</w:t>
      </w:r>
      <w:r w:rsidR="00F20F5C">
        <w:t>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A07981" w:rsidRPr="00A07981">
        <w:rPr>
          <w:sz w:val="32"/>
          <w:szCs w:val="32"/>
        </w:rPr>
        <w:t>2110698</w:t>
      </w:r>
    </w:p>
    <w:p w14:paraId="740EFF1F" w14:textId="02D096C2" w:rsidR="00E90E49" w:rsidRPr="00CE0424" w:rsidRDefault="00C268E6" w:rsidP="00311702">
      <w:pPr>
        <w:pStyle w:val="3GPPHeader"/>
      </w:pPr>
      <w:r>
        <w:t xml:space="preserve">Electronic meeting, </w:t>
      </w:r>
      <w:r w:rsidR="00342C24">
        <w:rPr>
          <w:rFonts w:eastAsia="SimSun"/>
          <w:noProof/>
          <w:lang w:val="de-DE"/>
        </w:rPr>
        <w:t>1</w:t>
      </w:r>
      <w:r w:rsidR="00342C24" w:rsidRPr="007C6596">
        <w:rPr>
          <w:rFonts w:eastAsia="SimSun"/>
          <w:noProof/>
          <w:lang w:val="de-DE"/>
        </w:rPr>
        <w:t xml:space="preserve"> </w:t>
      </w:r>
      <w:r w:rsidR="00342C24">
        <w:rPr>
          <w:rFonts w:eastAsia="SimSun"/>
          <w:noProof/>
          <w:lang w:val="de-DE"/>
        </w:rPr>
        <w:t>– 12 Nov, 2021</w:t>
      </w:r>
    </w:p>
    <w:p w14:paraId="0287898D" w14:textId="64D61BA8" w:rsidR="00E90E49" w:rsidRPr="00947D89" w:rsidRDefault="00E90E49" w:rsidP="00311702">
      <w:pPr>
        <w:pStyle w:val="3GPPHeader"/>
        <w:rPr>
          <w:sz w:val="22"/>
          <w:szCs w:val="22"/>
          <w:lang w:val="en-US"/>
        </w:rPr>
      </w:pPr>
      <w:r w:rsidRPr="00947D89">
        <w:rPr>
          <w:sz w:val="22"/>
          <w:szCs w:val="22"/>
          <w:lang w:val="en-US"/>
        </w:rPr>
        <w:t>Agenda Item:</w:t>
      </w:r>
      <w:r w:rsidRPr="00947D89">
        <w:rPr>
          <w:sz w:val="22"/>
          <w:szCs w:val="22"/>
          <w:lang w:val="en-US"/>
        </w:rPr>
        <w:tab/>
      </w:r>
      <w:r w:rsidR="009174B3" w:rsidRPr="000414D1">
        <w:rPr>
          <w:sz w:val="22"/>
          <w:szCs w:val="22"/>
          <w:lang w:val="en-US"/>
        </w:rPr>
        <w:t>8.8.2</w:t>
      </w:r>
    </w:p>
    <w:p w14:paraId="24B48CA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D851034" w14:textId="3EFA61E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E70A8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S</w:t>
      </w:r>
      <w:r w:rsidR="00EE70A8" w:rsidRPr="00EE70A8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lice support in a serving cell</w:t>
      </w:r>
      <w:r w:rsidR="00A45488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and NAS interaction</w:t>
      </w:r>
    </w:p>
    <w:p w14:paraId="34CB7F72" w14:textId="70B7BFC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4804E9">
        <w:rPr>
          <w:sz w:val="22"/>
          <w:szCs w:val="22"/>
        </w:rPr>
        <w:t>Discussion</w:t>
      </w:r>
    </w:p>
    <w:p w14:paraId="569B691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682940E" w14:textId="7E834184" w:rsidR="00C66EAD" w:rsidRDefault="000414D1" w:rsidP="00FA18D7">
      <w:r>
        <w:t xml:space="preserve">In this document, we </w:t>
      </w:r>
      <w:r w:rsidR="001A28A4">
        <w:t xml:space="preserve">discuss different aspects </w:t>
      </w:r>
      <w:r w:rsidR="00A26874">
        <w:t>of “broadcasting slice support in a serving cell”.</w:t>
      </w:r>
    </w:p>
    <w:p w14:paraId="192B30F3" w14:textId="3A6208E0" w:rsidR="0069425B" w:rsidRDefault="0069425B" w:rsidP="00FA18D7">
      <w:r>
        <w:t xml:space="preserve">In this document, for simplicity we use the term “slice” to cover also “slice group”, remembering that all details </w:t>
      </w:r>
      <w:r w:rsidR="00EE70A8">
        <w:t xml:space="preserve">on the use of slice/slice group </w:t>
      </w:r>
      <w:r>
        <w:t>are not set yet.</w:t>
      </w:r>
    </w:p>
    <w:p w14:paraId="471E2622" w14:textId="72F0BD98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C15A3B2" w14:textId="33A66AEB" w:rsidR="00393A2C" w:rsidRDefault="00393A2C" w:rsidP="000D3FC4">
      <w:r>
        <w:t>First</w:t>
      </w:r>
      <w:r w:rsidR="00A84AD2">
        <w:t>ly,</w:t>
      </w:r>
      <w:r>
        <w:t xml:space="preserve"> we would like to discuss slice-based intra-frequency cell re-selection</w:t>
      </w:r>
      <w:r w:rsidR="00D76C79">
        <w:t xml:space="preserve"> (i.e.</w:t>
      </w:r>
      <w:r>
        <w:t xml:space="preserve"> slice-based cell re-selection between cells on the current</w:t>
      </w:r>
      <w:r w:rsidR="00D76C79">
        <w:t>ly used</w:t>
      </w:r>
      <w:r>
        <w:t xml:space="preserve"> frequency</w:t>
      </w:r>
      <w:r w:rsidR="00D76C79">
        <w:t>)</w:t>
      </w:r>
      <w:r>
        <w:t>. Currently we understand it is open in RAN2 whether this is supported or not. We expect that on a frequency, the “</w:t>
      </w:r>
      <w:r w:rsidR="00D76C79">
        <w:t xml:space="preserve">camp on </w:t>
      </w:r>
      <w:r>
        <w:t xml:space="preserve">best cell” principle should </w:t>
      </w:r>
      <w:r w:rsidR="00D76C79">
        <w:t>be followed</w:t>
      </w:r>
      <w:r>
        <w:t xml:space="preserve">, </w:t>
      </w:r>
      <w:r w:rsidR="00A84AD2">
        <w:t xml:space="preserve">that is, not allow cell reselection to a non-best cell on a frequency because of slice support. </w:t>
      </w:r>
      <w:r w:rsidR="00C452C1">
        <w:t>UE c</w:t>
      </w:r>
      <w:r w:rsidR="00D76C79">
        <w:t>ommunicating via a non-best cell</w:t>
      </w:r>
      <w:r w:rsidR="00C452C1">
        <w:t xml:space="preserve"> creates interference</w:t>
      </w:r>
      <w:r w:rsidR="00D76C79">
        <w:t xml:space="preserve"> </w:t>
      </w:r>
      <w:r w:rsidR="00A84AD2">
        <w:t>Therefore, we propose that it should not be possible to indicate information of supported slices for intra-frequency neighbouring cells</w:t>
      </w:r>
      <w:r w:rsidR="00D76C79">
        <w:t>, and hence that slice-based intra-frequency cell re-selection is not supported.</w:t>
      </w:r>
    </w:p>
    <w:p w14:paraId="7186F22C" w14:textId="45DA3A37" w:rsidR="00D76C79" w:rsidRDefault="00D76C79" w:rsidP="00D76C79">
      <w:pPr>
        <w:pStyle w:val="Proposal"/>
      </w:pPr>
      <w:bookmarkStart w:id="1" w:name="_Toc85752982"/>
      <w:r>
        <w:t>Slice-based intra-frequency cell re-selection is not supported</w:t>
      </w:r>
      <w:r w:rsidR="00C452C1">
        <w:t>.</w:t>
      </w:r>
      <w:bookmarkEnd w:id="1"/>
    </w:p>
    <w:p w14:paraId="18A65586" w14:textId="1DA1EA17" w:rsidR="000D3FC4" w:rsidRDefault="000D3FC4" w:rsidP="000D3FC4">
      <w:r>
        <w:t>In principle, we can categorize network slices as follows</w:t>
      </w:r>
    </w:p>
    <w:p w14:paraId="32FD8521" w14:textId="3342E0F1" w:rsidR="000D3FC4" w:rsidRPr="000D3FC4" w:rsidRDefault="000D3FC4" w:rsidP="000D3FC4">
      <w:pPr>
        <w:pStyle w:val="ListParagraph"/>
        <w:numPr>
          <w:ilvl w:val="0"/>
          <w:numId w:val="41"/>
        </w:numPr>
      </w:pPr>
      <w:r w:rsidRPr="00B83A0E">
        <w:rPr>
          <w:lang w:val="en-US"/>
        </w:rPr>
        <w:t xml:space="preserve">Network slices that are </w:t>
      </w:r>
      <w:r w:rsidR="00225E65" w:rsidRPr="00B83A0E">
        <w:rPr>
          <w:lang w:val="en-US"/>
        </w:rPr>
        <w:t>supported</w:t>
      </w:r>
      <w:r w:rsidRPr="00B83A0E">
        <w:rPr>
          <w:lang w:val="en-US"/>
        </w:rPr>
        <w:t xml:space="preserve"> and accessible in all cells of a PLMN</w:t>
      </w:r>
    </w:p>
    <w:p w14:paraId="1A65B2D5" w14:textId="5CB5E94E" w:rsidR="000D3FC4" w:rsidRPr="000D3FC4" w:rsidRDefault="000D3FC4" w:rsidP="000D3FC4">
      <w:pPr>
        <w:pStyle w:val="ListParagraph"/>
        <w:numPr>
          <w:ilvl w:val="0"/>
          <w:numId w:val="41"/>
        </w:numPr>
      </w:pPr>
      <w:r w:rsidRPr="00B83A0E">
        <w:rPr>
          <w:lang w:val="en-US"/>
        </w:rPr>
        <w:t xml:space="preserve">Network slices that are </w:t>
      </w:r>
      <w:r w:rsidR="00225E65" w:rsidRPr="00B83A0E">
        <w:rPr>
          <w:lang w:val="en-US"/>
        </w:rPr>
        <w:t>supported</w:t>
      </w:r>
      <w:r w:rsidRPr="00B83A0E">
        <w:rPr>
          <w:lang w:val="en-US"/>
        </w:rPr>
        <w:t xml:space="preserve"> and accessible in cells of one or multiple TAs.</w:t>
      </w:r>
    </w:p>
    <w:p w14:paraId="1C75679D" w14:textId="609D497B" w:rsidR="000D3FC4" w:rsidRDefault="000D3FC4" w:rsidP="000D3FC4"/>
    <w:p w14:paraId="0D18E979" w14:textId="0C756263" w:rsidR="00C452C1" w:rsidRDefault="00C70F65" w:rsidP="000D3FC4">
      <w:r>
        <w:t>Indicating</w:t>
      </w:r>
      <w:r w:rsidR="00225E65">
        <w:t xml:space="preserve"> all slices that are supported and possible to access in a (serving) cell would result in a lot of SIB information that is redundant and not needed.</w:t>
      </w:r>
    </w:p>
    <w:p w14:paraId="502EDB2B" w14:textId="5B834AF1" w:rsidR="001A28A4" w:rsidRDefault="006B1C28" w:rsidP="00987FA1">
      <w:pPr>
        <w:pStyle w:val="Proposal"/>
      </w:pPr>
      <w:bookmarkStart w:id="2" w:name="_Toc85752983"/>
      <w:r>
        <w:t>A</w:t>
      </w:r>
      <w:r w:rsidR="001A28A4">
        <w:t xml:space="preserve"> serving cell</w:t>
      </w:r>
      <w:r>
        <w:t xml:space="preserve"> does not indicate in SIB </w:t>
      </w:r>
      <w:r w:rsidR="001A28A4">
        <w:t xml:space="preserve">all slices it supports and provides access </w:t>
      </w:r>
      <w:r w:rsidR="00F60D69">
        <w:t>to.</w:t>
      </w:r>
      <w:bookmarkEnd w:id="2"/>
    </w:p>
    <w:p w14:paraId="3DEAA724" w14:textId="77777777" w:rsidR="00F60D69" w:rsidRDefault="00F60D69" w:rsidP="000D3FC4"/>
    <w:p w14:paraId="2C425D13" w14:textId="36DEADD1" w:rsidR="006B1C28" w:rsidRDefault="00F60D69" w:rsidP="000D3FC4">
      <w:r>
        <w:t>Because of</w:t>
      </w:r>
      <w:r w:rsidR="006B1C28">
        <w:t xml:space="preserve"> this, we note that there is no interaction or dependency between existing NAS procedures for slice registration and slice information indicated in SIB.</w:t>
      </w:r>
      <w:r>
        <w:t xml:space="preserve"> E.g., NAS registration of a requested slice is not prevented because </w:t>
      </w:r>
      <w:r w:rsidR="0056540B">
        <w:t xml:space="preserve">slice </w:t>
      </w:r>
      <w:r>
        <w:t>information for the slice is not indicated in SIB.</w:t>
      </w:r>
    </w:p>
    <w:p w14:paraId="10F8EFCE" w14:textId="5A7527C3" w:rsidR="00F60D69" w:rsidRPr="00EE70A8" w:rsidRDefault="00F60D69" w:rsidP="00EE70A8">
      <w:pPr>
        <w:pStyle w:val="Observation"/>
      </w:pPr>
      <w:bookmarkStart w:id="3" w:name="_Toc85752980"/>
      <w:r w:rsidRPr="00EE70A8">
        <w:t>There is no interaction or dependency between existing NAS procedures for slice registration and slice information indicated in SIB for a serving cell/frequency.</w:t>
      </w:r>
      <w:bookmarkEnd w:id="3"/>
    </w:p>
    <w:p w14:paraId="4AEB9441" w14:textId="05C657E4" w:rsidR="00F60D69" w:rsidRDefault="00F60D69" w:rsidP="00EE70A8">
      <w:pPr>
        <w:pStyle w:val="Observation"/>
        <w:numPr>
          <w:ilvl w:val="0"/>
          <w:numId w:val="0"/>
        </w:numPr>
      </w:pPr>
    </w:p>
    <w:p w14:paraId="0AD0A2EE" w14:textId="32A98FD9" w:rsidR="00225E65" w:rsidRDefault="00225E65" w:rsidP="000D3FC4">
      <w:r>
        <w:t xml:space="preserve">Other reasons for indicating slices </w:t>
      </w:r>
      <w:r w:rsidR="00C70F65">
        <w:t>per serving cell</w:t>
      </w:r>
      <w:r w:rsidR="00147C98">
        <w:t>/</w:t>
      </w:r>
      <w:r w:rsidR="00C70F65">
        <w:t xml:space="preserve"> are</w:t>
      </w:r>
    </w:p>
    <w:p w14:paraId="6196732B" w14:textId="47B52980" w:rsidR="00C70F65" w:rsidRPr="00C70F65" w:rsidRDefault="00C70F65" w:rsidP="00C70F65">
      <w:pPr>
        <w:pStyle w:val="ListParagraph"/>
        <w:numPr>
          <w:ilvl w:val="0"/>
          <w:numId w:val="41"/>
        </w:numPr>
      </w:pPr>
      <w:r w:rsidRPr="00B83A0E">
        <w:rPr>
          <w:lang w:val="en-US"/>
        </w:rPr>
        <w:t>To provide slice-specfic frequency priorities</w:t>
      </w:r>
      <w:r w:rsidR="00B4711D" w:rsidRPr="00B83A0E">
        <w:rPr>
          <w:lang w:val="en-US"/>
        </w:rPr>
        <w:t xml:space="preserve"> to the UE</w:t>
      </w:r>
    </w:p>
    <w:p w14:paraId="3AC8FDB5" w14:textId="10E44FFE" w:rsidR="00C70F65" w:rsidRPr="00B4711D" w:rsidRDefault="00B4711D" w:rsidP="00C70F65">
      <w:pPr>
        <w:pStyle w:val="ListParagraph"/>
        <w:numPr>
          <w:ilvl w:val="1"/>
          <w:numId w:val="41"/>
        </w:numPr>
      </w:pPr>
      <w:r w:rsidRPr="00B83A0E">
        <w:rPr>
          <w:lang w:val="en-US"/>
        </w:rPr>
        <w:t>With Proposal 1</w:t>
      </w:r>
      <w:r w:rsidR="00147C98" w:rsidRPr="00B83A0E">
        <w:rPr>
          <w:lang w:val="en-US"/>
        </w:rPr>
        <w:t>,</w:t>
      </w:r>
      <w:r w:rsidRPr="00B83A0E">
        <w:rPr>
          <w:lang w:val="en-US"/>
        </w:rPr>
        <w:t xml:space="preserve"> slice-specific priorities for the serving cell are applicable for the frequency</w:t>
      </w:r>
    </w:p>
    <w:p w14:paraId="47D43BCF" w14:textId="1B3567FA" w:rsidR="00C70F65" w:rsidRDefault="00C70F65" w:rsidP="00C70F65">
      <w:pPr>
        <w:pStyle w:val="ListParagraph"/>
        <w:numPr>
          <w:ilvl w:val="0"/>
          <w:numId w:val="41"/>
        </w:numPr>
      </w:pPr>
      <w:r w:rsidRPr="00B83A0E">
        <w:rPr>
          <w:lang w:val="en-US"/>
        </w:rPr>
        <w:t xml:space="preserve">To indicate </w:t>
      </w:r>
      <w:r w:rsidR="00B4711D" w:rsidRPr="00B83A0E">
        <w:rPr>
          <w:lang w:val="en-US"/>
        </w:rPr>
        <w:t xml:space="preserve">to UE </w:t>
      </w:r>
      <w:r w:rsidR="001A28A4" w:rsidRPr="00B83A0E">
        <w:rPr>
          <w:lang w:val="en-US"/>
        </w:rPr>
        <w:t xml:space="preserve">the </w:t>
      </w:r>
      <w:r w:rsidRPr="00B83A0E">
        <w:rPr>
          <w:lang w:val="en-US"/>
        </w:rPr>
        <w:t>slice(s) that use slice-specific RACH configuration</w:t>
      </w:r>
    </w:p>
    <w:p w14:paraId="1536C7CA" w14:textId="0A28361D" w:rsidR="001A28A4" w:rsidRDefault="001A28A4" w:rsidP="000D3FC4"/>
    <w:p w14:paraId="43B0B806" w14:textId="5DBA99C8" w:rsidR="0056540B" w:rsidRDefault="0056540B" w:rsidP="0056540B">
      <w:pPr>
        <w:pStyle w:val="Observation"/>
      </w:pPr>
      <w:bookmarkStart w:id="4" w:name="_Toc85752981"/>
      <w:r w:rsidRPr="00B83A0E">
        <w:rPr>
          <w:lang w:val="en-US"/>
        </w:rPr>
        <w:lastRenderedPageBreak/>
        <w:t>With Proposal 1, slice-specific priorities for the serving cell are applicable for the frequency</w:t>
      </w:r>
      <w:bookmarkEnd w:id="4"/>
    </w:p>
    <w:p w14:paraId="0B422CE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81AF7BB" w14:textId="77777777" w:rsidR="00EE70A8" w:rsidRPr="00B16B54" w:rsidRDefault="006E1C82" w:rsidP="00EE70A8">
      <w:pPr>
        <w:pStyle w:val="BodyText"/>
        <w:rPr>
          <w:b/>
          <w:bCs/>
        </w:rPr>
      </w:pPr>
      <w:r w:rsidRPr="00CE0424">
        <w:rPr>
          <w:b/>
          <w:bCs/>
        </w:rPr>
        <w:t xml:space="preserve"> </w:t>
      </w:r>
      <w:r w:rsidR="00EE70A8" w:rsidRPr="00B16B54">
        <w:t>In the previous sections we made the following observations:</w:t>
      </w:r>
      <w:r w:rsidR="00EE70A8" w:rsidRPr="00B16B54">
        <w:rPr>
          <w:b/>
          <w:bCs/>
        </w:rPr>
        <w:t xml:space="preserve"> </w:t>
      </w:r>
    </w:p>
    <w:p w14:paraId="22424B60" w14:textId="77777777" w:rsidR="0056540B" w:rsidRDefault="00EE70A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B16B54">
        <w:rPr>
          <w:b w:val="0"/>
          <w:bCs/>
        </w:rPr>
        <w:fldChar w:fldCharType="begin"/>
      </w:r>
      <w:r w:rsidRPr="00B16B54">
        <w:rPr>
          <w:b w:val="0"/>
          <w:bCs/>
        </w:rPr>
        <w:instrText xml:space="preserve"> TOC \f O \n \h \z \t "Observation" \c </w:instrText>
      </w:r>
      <w:r w:rsidRPr="00B16B54">
        <w:rPr>
          <w:b w:val="0"/>
          <w:bCs/>
        </w:rPr>
        <w:fldChar w:fldCharType="separate"/>
      </w:r>
      <w:hyperlink w:anchor="_Toc85752980" w:history="1">
        <w:r w:rsidR="0056540B" w:rsidRPr="007F71EC">
          <w:rPr>
            <w:rStyle w:val="Hyperlink"/>
            <w:noProof/>
          </w:rPr>
          <w:t>Observation 1</w:t>
        </w:r>
        <w:r w:rsidR="005654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56540B" w:rsidRPr="007F71EC">
          <w:rPr>
            <w:rStyle w:val="Hyperlink"/>
            <w:noProof/>
          </w:rPr>
          <w:t>There is no interaction or dependency between existing NAS procedures for slice registration and slice information indicated in SIB for a serving cell/frequency.</w:t>
        </w:r>
      </w:hyperlink>
    </w:p>
    <w:p w14:paraId="64525E57" w14:textId="77777777" w:rsidR="0056540B" w:rsidRDefault="002365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85752981" w:history="1">
        <w:r w:rsidR="0056540B" w:rsidRPr="007F71EC">
          <w:rPr>
            <w:rStyle w:val="Hyperlink"/>
            <w:noProof/>
          </w:rPr>
          <w:t>Observation 2</w:t>
        </w:r>
        <w:r w:rsidR="005654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56540B" w:rsidRPr="007F71EC">
          <w:rPr>
            <w:rStyle w:val="Hyperlink"/>
            <w:noProof/>
            <w:lang w:val="sv-SE"/>
          </w:rPr>
          <w:t>With Proposal 1, slice-specific priorities for the serving cell are applicable for the frequency</w:t>
        </w:r>
      </w:hyperlink>
    </w:p>
    <w:p w14:paraId="1E6A08D0" w14:textId="46FA1FD9" w:rsidR="0000526F" w:rsidRDefault="00EE70A8" w:rsidP="00EE70A8">
      <w:pPr>
        <w:pStyle w:val="BodyText"/>
      </w:pPr>
      <w:r w:rsidRPr="00B16B54">
        <w:rPr>
          <w:b/>
          <w:bCs/>
        </w:rPr>
        <w:fldChar w:fldCharType="end"/>
      </w:r>
      <w:r w:rsidR="00F54418">
        <w:t>Bas</w:t>
      </w:r>
      <w:r w:rsidR="0000526F" w:rsidRPr="00CE0424">
        <w:t xml:space="preserve">ed on the discussion in </w:t>
      </w:r>
      <w:r w:rsidR="0000526F">
        <w:t xml:space="preserve">the previous </w:t>
      </w:r>
      <w:r w:rsidR="0000526F" w:rsidRPr="00CE0424">
        <w:t>section</w:t>
      </w:r>
      <w:r w:rsidR="0000526F">
        <w:t>s</w:t>
      </w:r>
      <w:r w:rsidR="0000526F" w:rsidRPr="00CE0424">
        <w:t xml:space="preserve"> we propose the following:</w:t>
      </w:r>
    </w:p>
    <w:p w14:paraId="7D1AF125" w14:textId="77777777" w:rsidR="0056540B" w:rsidRDefault="0000526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5752982" w:history="1">
        <w:r w:rsidR="0056540B" w:rsidRPr="0088015E">
          <w:rPr>
            <w:rStyle w:val="Hyperlink"/>
            <w:noProof/>
          </w:rPr>
          <w:t>Proposal 1</w:t>
        </w:r>
        <w:r w:rsidR="005654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56540B" w:rsidRPr="0088015E">
          <w:rPr>
            <w:rStyle w:val="Hyperlink"/>
            <w:noProof/>
          </w:rPr>
          <w:t>Slice-based intra-frequency cell re-selection is not supported.</w:t>
        </w:r>
      </w:hyperlink>
    </w:p>
    <w:p w14:paraId="0DA20CA9" w14:textId="77777777" w:rsidR="0056540B" w:rsidRDefault="002365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85752983" w:history="1">
        <w:r w:rsidR="0056540B" w:rsidRPr="0088015E">
          <w:rPr>
            <w:rStyle w:val="Hyperlink"/>
            <w:noProof/>
          </w:rPr>
          <w:t>Proposal 2</w:t>
        </w:r>
        <w:r w:rsidR="005654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56540B" w:rsidRPr="0088015E">
          <w:rPr>
            <w:rStyle w:val="Hyperlink"/>
            <w:noProof/>
          </w:rPr>
          <w:t>A serving cell does not indicate in SIB all slices it supports and provides access to.</w:t>
        </w:r>
      </w:hyperlink>
    </w:p>
    <w:p w14:paraId="30589581" w14:textId="0CCBCA8A" w:rsidR="003048D4" w:rsidRDefault="0000526F" w:rsidP="00EE70A8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545FC1B8" w14:textId="77777777" w:rsidR="00342C24" w:rsidRDefault="00342C24">
      <w:pPr>
        <w:pStyle w:val="BodyText"/>
      </w:pPr>
    </w:p>
    <w:sectPr w:rsidR="00342C24" w:rsidSect="0054226B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C4ABBB" w14:textId="77777777" w:rsidR="00DD7CEB" w:rsidRDefault="00DD7CEB">
      <w:r>
        <w:separator/>
      </w:r>
    </w:p>
  </w:endnote>
  <w:endnote w:type="continuationSeparator" w:id="0">
    <w:p w14:paraId="754922D7" w14:textId="77777777" w:rsidR="00DD7CEB" w:rsidRDefault="00DD7CEB">
      <w:r>
        <w:continuationSeparator/>
      </w:r>
    </w:p>
  </w:endnote>
  <w:endnote w:type="continuationNotice" w:id="1">
    <w:p w14:paraId="20989243" w14:textId="77777777" w:rsidR="00DD7CEB" w:rsidRDefault="00DD7C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436D3" w14:textId="77777777" w:rsidR="00DD7CEB" w:rsidRDefault="00DD7C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85C8C" w14:textId="77777777" w:rsidR="00DD7CEB" w:rsidRDefault="00DD7CEB">
      <w:r>
        <w:separator/>
      </w:r>
    </w:p>
  </w:footnote>
  <w:footnote w:type="continuationSeparator" w:id="0">
    <w:p w14:paraId="57A1E08F" w14:textId="77777777" w:rsidR="00DD7CEB" w:rsidRDefault="00DD7CEB">
      <w:r>
        <w:continuationSeparator/>
      </w:r>
    </w:p>
  </w:footnote>
  <w:footnote w:type="continuationNotice" w:id="1">
    <w:p w14:paraId="00CC5D97" w14:textId="77777777" w:rsidR="00DD7CEB" w:rsidRDefault="00DD7C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07D38" w14:textId="77777777" w:rsidR="00DD7CEB" w:rsidRDefault="00DD7C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1F81C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46C5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D30D31"/>
    <w:multiLevelType w:val="hybridMultilevel"/>
    <w:tmpl w:val="4D32C83C"/>
    <w:lvl w:ilvl="0" w:tplc="671E45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B85DFC"/>
    <w:multiLevelType w:val="hybridMultilevel"/>
    <w:tmpl w:val="D48804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86209"/>
    <w:multiLevelType w:val="hybridMultilevel"/>
    <w:tmpl w:val="A4A03D0E"/>
    <w:lvl w:ilvl="0" w:tplc="111A52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326851"/>
    <w:multiLevelType w:val="hybridMultilevel"/>
    <w:tmpl w:val="3BD00CEA"/>
    <w:lvl w:ilvl="0" w:tplc="768E9400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74B50"/>
    <w:multiLevelType w:val="hybridMultilevel"/>
    <w:tmpl w:val="E850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6F1646"/>
    <w:multiLevelType w:val="hybridMultilevel"/>
    <w:tmpl w:val="491AFDA6"/>
    <w:lvl w:ilvl="0" w:tplc="F9AAB64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F84147"/>
    <w:multiLevelType w:val="hybridMultilevel"/>
    <w:tmpl w:val="CC96165A"/>
    <w:lvl w:ilvl="0" w:tplc="6A9E896E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F22FE7"/>
    <w:multiLevelType w:val="multilevel"/>
    <w:tmpl w:val="F894C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8879B9"/>
    <w:multiLevelType w:val="hybridMultilevel"/>
    <w:tmpl w:val="E422B36C"/>
    <w:lvl w:ilvl="0" w:tplc="2DD0CC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420AD4"/>
    <w:multiLevelType w:val="hybridMultilevel"/>
    <w:tmpl w:val="298EB866"/>
    <w:lvl w:ilvl="0" w:tplc="9D822E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A283A4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5669C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EEAE4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E4718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40C69C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D8E0EA4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BC821C8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CAC056A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9544EE72"/>
    <w:lvl w:ilvl="0" w:tplc="3800C37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50908"/>
    <w:multiLevelType w:val="hybridMultilevel"/>
    <w:tmpl w:val="442CCD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2558E6"/>
    <w:multiLevelType w:val="hybridMultilevel"/>
    <w:tmpl w:val="5D40EF5C"/>
    <w:lvl w:ilvl="0" w:tplc="2DD0CC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3690EF3"/>
    <w:multiLevelType w:val="hybridMultilevel"/>
    <w:tmpl w:val="22FA207E"/>
    <w:lvl w:ilvl="0" w:tplc="DA3A76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3821906"/>
    <w:multiLevelType w:val="hybridMultilevel"/>
    <w:tmpl w:val="6D468A6C"/>
    <w:lvl w:ilvl="0" w:tplc="671E45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64E5CC8"/>
    <w:multiLevelType w:val="hybridMultilevel"/>
    <w:tmpl w:val="C29C830C"/>
    <w:lvl w:ilvl="0" w:tplc="3B2EC1E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5163F9"/>
    <w:multiLevelType w:val="hybridMultilevel"/>
    <w:tmpl w:val="884EA2F4"/>
    <w:lvl w:ilvl="0" w:tplc="B2CA946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666C7"/>
    <w:multiLevelType w:val="hybridMultilevel"/>
    <w:tmpl w:val="B642A6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8410D0"/>
    <w:multiLevelType w:val="hybridMultilevel"/>
    <w:tmpl w:val="428672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18"/>
  </w:num>
  <w:num w:numId="4">
    <w:abstractNumId w:val="19"/>
  </w:num>
  <w:num w:numId="5">
    <w:abstractNumId w:val="14"/>
  </w:num>
  <w:num w:numId="6">
    <w:abstractNumId w:val="23"/>
  </w:num>
  <w:num w:numId="7">
    <w:abstractNumId w:val="29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1"/>
  </w:num>
  <w:num w:numId="16">
    <w:abstractNumId w:val="31"/>
  </w:num>
  <w:num w:numId="17">
    <w:abstractNumId w:val="8"/>
  </w:num>
  <w:num w:numId="18">
    <w:abstractNumId w:val="11"/>
  </w:num>
  <w:num w:numId="19">
    <w:abstractNumId w:val="5"/>
  </w:num>
  <w:num w:numId="20">
    <w:abstractNumId w:val="35"/>
  </w:num>
  <w:num w:numId="21">
    <w:abstractNumId w:val="16"/>
  </w:num>
  <w:num w:numId="22">
    <w:abstractNumId w:val="33"/>
  </w:num>
  <w:num w:numId="23">
    <w:abstractNumId w:val="24"/>
  </w:num>
  <w:num w:numId="24">
    <w:abstractNumId w:val="22"/>
  </w:num>
  <w:num w:numId="25">
    <w:abstractNumId w:val="17"/>
  </w:num>
  <w:num w:numId="26">
    <w:abstractNumId w:val="28"/>
  </w:num>
  <w:num w:numId="27">
    <w:abstractNumId w:val="4"/>
  </w:num>
  <w:num w:numId="28">
    <w:abstractNumId w:val="38"/>
  </w:num>
  <w:num w:numId="29">
    <w:abstractNumId w:val="10"/>
  </w:num>
  <w:num w:numId="30">
    <w:abstractNumId w:val="34"/>
  </w:num>
  <w:num w:numId="31">
    <w:abstractNumId w:val="6"/>
  </w:num>
  <w:num w:numId="32">
    <w:abstractNumId w:val="30"/>
  </w:num>
  <w:num w:numId="33">
    <w:abstractNumId w:val="9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32"/>
  </w:num>
  <w:num w:numId="37">
    <w:abstractNumId w:val="12"/>
  </w:num>
  <w:num w:numId="38">
    <w:abstractNumId w:val="36"/>
  </w:num>
  <w:num w:numId="39">
    <w:abstractNumId w:val="39"/>
  </w:num>
  <w:num w:numId="40">
    <w:abstractNumId w:val="20"/>
  </w:num>
  <w:num w:numId="41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7B"/>
    <w:rsid w:val="000006E1"/>
    <w:rsid w:val="00002A37"/>
    <w:rsid w:val="0000360E"/>
    <w:rsid w:val="0000526F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709A"/>
    <w:rsid w:val="00037270"/>
    <w:rsid w:val="000414D1"/>
    <w:rsid w:val="000422E2"/>
    <w:rsid w:val="00042F22"/>
    <w:rsid w:val="000444EF"/>
    <w:rsid w:val="00052A07"/>
    <w:rsid w:val="000534E3"/>
    <w:rsid w:val="0005606A"/>
    <w:rsid w:val="00057117"/>
    <w:rsid w:val="00060069"/>
    <w:rsid w:val="000616E7"/>
    <w:rsid w:val="00063B33"/>
    <w:rsid w:val="0006487E"/>
    <w:rsid w:val="00064D2B"/>
    <w:rsid w:val="00065E1A"/>
    <w:rsid w:val="000678CF"/>
    <w:rsid w:val="00067C3F"/>
    <w:rsid w:val="00077E5F"/>
    <w:rsid w:val="0008036A"/>
    <w:rsid w:val="00081AE6"/>
    <w:rsid w:val="000855EB"/>
    <w:rsid w:val="00085B52"/>
    <w:rsid w:val="000866F2"/>
    <w:rsid w:val="000873B9"/>
    <w:rsid w:val="0009009F"/>
    <w:rsid w:val="00091557"/>
    <w:rsid w:val="000924C1"/>
    <w:rsid w:val="000924F0"/>
    <w:rsid w:val="00093474"/>
    <w:rsid w:val="0009510F"/>
    <w:rsid w:val="00096BAD"/>
    <w:rsid w:val="000A1B7B"/>
    <w:rsid w:val="000A20DA"/>
    <w:rsid w:val="000A45C3"/>
    <w:rsid w:val="000A56F2"/>
    <w:rsid w:val="000B2719"/>
    <w:rsid w:val="000B3A8F"/>
    <w:rsid w:val="000B4AB9"/>
    <w:rsid w:val="000B58C3"/>
    <w:rsid w:val="000B61E9"/>
    <w:rsid w:val="000B78AD"/>
    <w:rsid w:val="000C165A"/>
    <w:rsid w:val="000C21D0"/>
    <w:rsid w:val="000C2E19"/>
    <w:rsid w:val="000D0D07"/>
    <w:rsid w:val="000D0E2A"/>
    <w:rsid w:val="000D3FC4"/>
    <w:rsid w:val="000D4797"/>
    <w:rsid w:val="000E0527"/>
    <w:rsid w:val="000E1E92"/>
    <w:rsid w:val="000F06D6"/>
    <w:rsid w:val="000F0EB1"/>
    <w:rsid w:val="000F1106"/>
    <w:rsid w:val="000F1BAC"/>
    <w:rsid w:val="000F3BE9"/>
    <w:rsid w:val="000F3F6C"/>
    <w:rsid w:val="000F6DF3"/>
    <w:rsid w:val="001005FF"/>
    <w:rsid w:val="001007C1"/>
    <w:rsid w:val="00100C4E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0B"/>
    <w:rsid w:val="001326E3"/>
    <w:rsid w:val="00132FD0"/>
    <w:rsid w:val="001344C0"/>
    <w:rsid w:val="001346FA"/>
    <w:rsid w:val="00135252"/>
    <w:rsid w:val="00137AB5"/>
    <w:rsid w:val="00137F0B"/>
    <w:rsid w:val="00147C98"/>
    <w:rsid w:val="00151E23"/>
    <w:rsid w:val="001526E0"/>
    <w:rsid w:val="001551B5"/>
    <w:rsid w:val="00162079"/>
    <w:rsid w:val="001659C1"/>
    <w:rsid w:val="00173A8E"/>
    <w:rsid w:val="0017502C"/>
    <w:rsid w:val="001757D7"/>
    <w:rsid w:val="001811E4"/>
    <w:rsid w:val="0018143F"/>
    <w:rsid w:val="00181FF8"/>
    <w:rsid w:val="00190AC1"/>
    <w:rsid w:val="0019341A"/>
    <w:rsid w:val="00193F4D"/>
    <w:rsid w:val="00197DF9"/>
    <w:rsid w:val="001A1987"/>
    <w:rsid w:val="001A2564"/>
    <w:rsid w:val="001A28A4"/>
    <w:rsid w:val="001A6173"/>
    <w:rsid w:val="001A6CBA"/>
    <w:rsid w:val="001B0D97"/>
    <w:rsid w:val="001B5A5D"/>
    <w:rsid w:val="001C1787"/>
    <w:rsid w:val="001C1CE5"/>
    <w:rsid w:val="001C3D2A"/>
    <w:rsid w:val="001D240F"/>
    <w:rsid w:val="001D4512"/>
    <w:rsid w:val="001D457C"/>
    <w:rsid w:val="001D51BA"/>
    <w:rsid w:val="001D53E7"/>
    <w:rsid w:val="001D6342"/>
    <w:rsid w:val="001D6D53"/>
    <w:rsid w:val="001D731B"/>
    <w:rsid w:val="001E58E2"/>
    <w:rsid w:val="001E7AED"/>
    <w:rsid w:val="001F2001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3B5"/>
    <w:rsid w:val="00220600"/>
    <w:rsid w:val="002224DB"/>
    <w:rsid w:val="00223ED9"/>
    <w:rsid w:val="00223FCB"/>
    <w:rsid w:val="002252C3"/>
    <w:rsid w:val="00225C54"/>
    <w:rsid w:val="00225E65"/>
    <w:rsid w:val="002270E9"/>
    <w:rsid w:val="00230765"/>
    <w:rsid w:val="00230D18"/>
    <w:rsid w:val="002319E4"/>
    <w:rsid w:val="00235632"/>
    <w:rsid w:val="00235872"/>
    <w:rsid w:val="0023659E"/>
    <w:rsid w:val="00241559"/>
    <w:rsid w:val="002435B3"/>
    <w:rsid w:val="002458EB"/>
    <w:rsid w:val="002500C8"/>
    <w:rsid w:val="00256EF0"/>
    <w:rsid w:val="00257543"/>
    <w:rsid w:val="002617E7"/>
    <w:rsid w:val="002631C4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A8E"/>
    <w:rsid w:val="00292EB7"/>
    <w:rsid w:val="00296227"/>
    <w:rsid w:val="00296F44"/>
    <w:rsid w:val="0029777D"/>
    <w:rsid w:val="002A055E"/>
    <w:rsid w:val="002A1D4E"/>
    <w:rsid w:val="002A2869"/>
    <w:rsid w:val="002A4770"/>
    <w:rsid w:val="002B24D6"/>
    <w:rsid w:val="002C41E6"/>
    <w:rsid w:val="002D071A"/>
    <w:rsid w:val="002D34B2"/>
    <w:rsid w:val="002D48B0"/>
    <w:rsid w:val="002D5B37"/>
    <w:rsid w:val="002D7637"/>
    <w:rsid w:val="002D76CE"/>
    <w:rsid w:val="002E14BE"/>
    <w:rsid w:val="002E15A9"/>
    <w:rsid w:val="002E17F2"/>
    <w:rsid w:val="002E7CAE"/>
    <w:rsid w:val="002F05F5"/>
    <w:rsid w:val="002F2771"/>
    <w:rsid w:val="002F37A9"/>
    <w:rsid w:val="00301CE6"/>
    <w:rsid w:val="00302274"/>
    <w:rsid w:val="0030256B"/>
    <w:rsid w:val="003048D4"/>
    <w:rsid w:val="0030501F"/>
    <w:rsid w:val="00307BA1"/>
    <w:rsid w:val="00310643"/>
    <w:rsid w:val="00310E69"/>
    <w:rsid w:val="00311702"/>
    <w:rsid w:val="00311E82"/>
    <w:rsid w:val="00313BFB"/>
    <w:rsid w:val="00313FD6"/>
    <w:rsid w:val="003143BD"/>
    <w:rsid w:val="00315363"/>
    <w:rsid w:val="003203ED"/>
    <w:rsid w:val="00322C9F"/>
    <w:rsid w:val="003245A2"/>
    <w:rsid w:val="00324D23"/>
    <w:rsid w:val="00331734"/>
    <w:rsid w:val="00331751"/>
    <w:rsid w:val="00332B5D"/>
    <w:rsid w:val="00334579"/>
    <w:rsid w:val="00335858"/>
    <w:rsid w:val="00336BDA"/>
    <w:rsid w:val="00342BD7"/>
    <w:rsid w:val="00342C24"/>
    <w:rsid w:val="00346DB5"/>
    <w:rsid w:val="003472CC"/>
    <w:rsid w:val="003477B1"/>
    <w:rsid w:val="00351E8A"/>
    <w:rsid w:val="0035662B"/>
    <w:rsid w:val="00357380"/>
    <w:rsid w:val="003602D9"/>
    <w:rsid w:val="003604CE"/>
    <w:rsid w:val="00370E47"/>
    <w:rsid w:val="003742AC"/>
    <w:rsid w:val="00376007"/>
    <w:rsid w:val="00377CE1"/>
    <w:rsid w:val="00385BF0"/>
    <w:rsid w:val="00386ECF"/>
    <w:rsid w:val="003939FF"/>
    <w:rsid w:val="00393A2C"/>
    <w:rsid w:val="003A1DE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31B"/>
    <w:rsid w:val="003B64BB"/>
    <w:rsid w:val="003B7FE5"/>
    <w:rsid w:val="003C11C8"/>
    <w:rsid w:val="003C2702"/>
    <w:rsid w:val="003C5D21"/>
    <w:rsid w:val="003C7806"/>
    <w:rsid w:val="003D109F"/>
    <w:rsid w:val="003D2478"/>
    <w:rsid w:val="003D3C45"/>
    <w:rsid w:val="003D5B1F"/>
    <w:rsid w:val="003E15FA"/>
    <w:rsid w:val="003E55E4"/>
    <w:rsid w:val="003E74E3"/>
    <w:rsid w:val="003E7716"/>
    <w:rsid w:val="003F05C7"/>
    <w:rsid w:val="003F2CD4"/>
    <w:rsid w:val="003F6BBE"/>
    <w:rsid w:val="004000E8"/>
    <w:rsid w:val="00402E2B"/>
    <w:rsid w:val="00403B37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1866"/>
    <w:rsid w:val="00431D74"/>
    <w:rsid w:val="00437447"/>
    <w:rsid w:val="00441A92"/>
    <w:rsid w:val="004431DC"/>
    <w:rsid w:val="00444F56"/>
    <w:rsid w:val="00446488"/>
    <w:rsid w:val="004517AA"/>
    <w:rsid w:val="00452927"/>
    <w:rsid w:val="00452CAC"/>
    <w:rsid w:val="00453001"/>
    <w:rsid w:val="00457565"/>
    <w:rsid w:val="00457ADA"/>
    <w:rsid w:val="00457B71"/>
    <w:rsid w:val="004669E2"/>
    <w:rsid w:val="00470C31"/>
    <w:rsid w:val="00470E90"/>
    <w:rsid w:val="00471DE0"/>
    <w:rsid w:val="004734D0"/>
    <w:rsid w:val="0047556B"/>
    <w:rsid w:val="00477768"/>
    <w:rsid w:val="004804E9"/>
    <w:rsid w:val="00492BC5"/>
    <w:rsid w:val="00493408"/>
    <w:rsid w:val="004964F1"/>
    <w:rsid w:val="004A16BC"/>
    <w:rsid w:val="004A1B7C"/>
    <w:rsid w:val="004A23F0"/>
    <w:rsid w:val="004A2B94"/>
    <w:rsid w:val="004B0D4E"/>
    <w:rsid w:val="004B6F6A"/>
    <w:rsid w:val="004B7C0C"/>
    <w:rsid w:val="004C31A6"/>
    <w:rsid w:val="004C3898"/>
    <w:rsid w:val="004D36B1"/>
    <w:rsid w:val="004D7A0A"/>
    <w:rsid w:val="004D7EBD"/>
    <w:rsid w:val="004E06CA"/>
    <w:rsid w:val="004E2680"/>
    <w:rsid w:val="004E28F9"/>
    <w:rsid w:val="004E3D38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1D3"/>
    <w:rsid w:val="00533E39"/>
    <w:rsid w:val="00534B59"/>
    <w:rsid w:val="00536759"/>
    <w:rsid w:val="00536E5C"/>
    <w:rsid w:val="00537C62"/>
    <w:rsid w:val="0054226B"/>
    <w:rsid w:val="00546970"/>
    <w:rsid w:val="0055084A"/>
    <w:rsid w:val="0055459E"/>
    <w:rsid w:val="00554E19"/>
    <w:rsid w:val="0056121F"/>
    <w:rsid w:val="0056540B"/>
    <w:rsid w:val="00571D05"/>
    <w:rsid w:val="00572505"/>
    <w:rsid w:val="00580137"/>
    <w:rsid w:val="00582809"/>
    <w:rsid w:val="00582B62"/>
    <w:rsid w:val="0058798C"/>
    <w:rsid w:val="005900FA"/>
    <w:rsid w:val="00591AA8"/>
    <w:rsid w:val="005935A4"/>
    <w:rsid w:val="00593DFD"/>
    <w:rsid w:val="005948C2"/>
    <w:rsid w:val="00595DCA"/>
    <w:rsid w:val="0059779B"/>
    <w:rsid w:val="005A209A"/>
    <w:rsid w:val="005A584D"/>
    <w:rsid w:val="005A662D"/>
    <w:rsid w:val="005B1409"/>
    <w:rsid w:val="005B35D7"/>
    <w:rsid w:val="005B392A"/>
    <w:rsid w:val="005B3AA3"/>
    <w:rsid w:val="005B6F83"/>
    <w:rsid w:val="005C5FF4"/>
    <w:rsid w:val="005C74FB"/>
    <w:rsid w:val="005D1602"/>
    <w:rsid w:val="005D7D41"/>
    <w:rsid w:val="005E192A"/>
    <w:rsid w:val="005E385F"/>
    <w:rsid w:val="005E5B81"/>
    <w:rsid w:val="005F2CB1"/>
    <w:rsid w:val="005F3025"/>
    <w:rsid w:val="005F3410"/>
    <w:rsid w:val="005F5757"/>
    <w:rsid w:val="005F618C"/>
    <w:rsid w:val="005F70BD"/>
    <w:rsid w:val="0060283C"/>
    <w:rsid w:val="00604F14"/>
    <w:rsid w:val="0060584F"/>
    <w:rsid w:val="00611B83"/>
    <w:rsid w:val="00613257"/>
    <w:rsid w:val="006144D2"/>
    <w:rsid w:val="00620A71"/>
    <w:rsid w:val="00620D80"/>
    <w:rsid w:val="006234A6"/>
    <w:rsid w:val="006262B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C11"/>
    <w:rsid w:val="0064624E"/>
    <w:rsid w:val="00650AB9"/>
    <w:rsid w:val="0065457B"/>
    <w:rsid w:val="00655733"/>
    <w:rsid w:val="00655ACD"/>
    <w:rsid w:val="00656A92"/>
    <w:rsid w:val="00656DDE"/>
    <w:rsid w:val="0066011D"/>
    <w:rsid w:val="006607C0"/>
    <w:rsid w:val="006613A6"/>
    <w:rsid w:val="006614A3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97B"/>
    <w:rsid w:val="006771F9"/>
    <w:rsid w:val="006776D7"/>
    <w:rsid w:val="00681003"/>
    <w:rsid w:val="006817C9"/>
    <w:rsid w:val="00683ECE"/>
    <w:rsid w:val="0069425B"/>
    <w:rsid w:val="00695FC2"/>
    <w:rsid w:val="00696949"/>
    <w:rsid w:val="00697052"/>
    <w:rsid w:val="006A46FB"/>
    <w:rsid w:val="006A5E28"/>
    <w:rsid w:val="006A697B"/>
    <w:rsid w:val="006A7AFF"/>
    <w:rsid w:val="006B1816"/>
    <w:rsid w:val="006B1C28"/>
    <w:rsid w:val="006B2099"/>
    <w:rsid w:val="006B335E"/>
    <w:rsid w:val="006B50CF"/>
    <w:rsid w:val="006B635E"/>
    <w:rsid w:val="006C03B8"/>
    <w:rsid w:val="006C157E"/>
    <w:rsid w:val="006C5EC9"/>
    <w:rsid w:val="006C6059"/>
    <w:rsid w:val="006C7522"/>
    <w:rsid w:val="006C7BE5"/>
    <w:rsid w:val="006D6F08"/>
    <w:rsid w:val="006E062C"/>
    <w:rsid w:val="006E1C82"/>
    <w:rsid w:val="006E28B7"/>
    <w:rsid w:val="006E2A9B"/>
    <w:rsid w:val="006E2FD6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7D5"/>
    <w:rsid w:val="00706101"/>
    <w:rsid w:val="00707072"/>
    <w:rsid w:val="00707D61"/>
    <w:rsid w:val="00712287"/>
    <w:rsid w:val="00712772"/>
    <w:rsid w:val="007148D3"/>
    <w:rsid w:val="00715B9A"/>
    <w:rsid w:val="00724873"/>
    <w:rsid w:val="007257D0"/>
    <w:rsid w:val="00725850"/>
    <w:rsid w:val="00726EA6"/>
    <w:rsid w:val="00727208"/>
    <w:rsid w:val="00727680"/>
    <w:rsid w:val="007348B1"/>
    <w:rsid w:val="00735211"/>
    <w:rsid w:val="007362A6"/>
    <w:rsid w:val="00736D7D"/>
    <w:rsid w:val="00740E58"/>
    <w:rsid w:val="007445A0"/>
    <w:rsid w:val="0074524B"/>
    <w:rsid w:val="00747D8B"/>
    <w:rsid w:val="00751228"/>
    <w:rsid w:val="0075383B"/>
    <w:rsid w:val="007571E1"/>
    <w:rsid w:val="00757A16"/>
    <w:rsid w:val="007604B2"/>
    <w:rsid w:val="0076106E"/>
    <w:rsid w:val="00762AF1"/>
    <w:rsid w:val="00765281"/>
    <w:rsid w:val="00766BAD"/>
    <w:rsid w:val="00767B71"/>
    <w:rsid w:val="007729A2"/>
    <w:rsid w:val="007755F2"/>
    <w:rsid w:val="00776971"/>
    <w:rsid w:val="00780A80"/>
    <w:rsid w:val="007815D5"/>
    <w:rsid w:val="0078177E"/>
    <w:rsid w:val="007824ED"/>
    <w:rsid w:val="00782700"/>
    <w:rsid w:val="0078304C"/>
    <w:rsid w:val="00783673"/>
    <w:rsid w:val="00785490"/>
    <w:rsid w:val="00786243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0E1B"/>
    <w:rsid w:val="007B3D2D"/>
    <w:rsid w:val="007B50AE"/>
    <w:rsid w:val="007B51DF"/>
    <w:rsid w:val="007C05DD"/>
    <w:rsid w:val="007C05FF"/>
    <w:rsid w:val="007C3D18"/>
    <w:rsid w:val="007C60BF"/>
    <w:rsid w:val="007C6A07"/>
    <w:rsid w:val="007C75A1"/>
    <w:rsid w:val="007C77A5"/>
    <w:rsid w:val="007D04E5"/>
    <w:rsid w:val="007D5901"/>
    <w:rsid w:val="007D7526"/>
    <w:rsid w:val="007D7C7C"/>
    <w:rsid w:val="007E3D4F"/>
    <w:rsid w:val="007E4610"/>
    <w:rsid w:val="007E4715"/>
    <w:rsid w:val="007E505B"/>
    <w:rsid w:val="007E7091"/>
    <w:rsid w:val="0080191E"/>
    <w:rsid w:val="00803FAE"/>
    <w:rsid w:val="0080605F"/>
    <w:rsid w:val="00806141"/>
    <w:rsid w:val="00807786"/>
    <w:rsid w:val="00811FCB"/>
    <w:rsid w:val="0081368A"/>
    <w:rsid w:val="008158D6"/>
    <w:rsid w:val="00817196"/>
    <w:rsid w:val="00817B73"/>
    <w:rsid w:val="008235DB"/>
    <w:rsid w:val="00824AB4"/>
    <w:rsid w:val="00825C42"/>
    <w:rsid w:val="00825D25"/>
    <w:rsid w:val="00825F77"/>
    <w:rsid w:val="00827D6F"/>
    <w:rsid w:val="00830E6F"/>
    <w:rsid w:val="008376AC"/>
    <w:rsid w:val="008444E8"/>
    <w:rsid w:val="00844E80"/>
    <w:rsid w:val="00846FE7"/>
    <w:rsid w:val="00856911"/>
    <w:rsid w:val="008650ED"/>
    <w:rsid w:val="008677FD"/>
    <w:rsid w:val="008706D4"/>
    <w:rsid w:val="00870F8A"/>
    <w:rsid w:val="008719A4"/>
    <w:rsid w:val="00871D23"/>
    <w:rsid w:val="00872403"/>
    <w:rsid w:val="00874312"/>
    <w:rsid w:val="0087437C"/>
    <w:rsid w:val="00874955"/>
    <w:rsid w:val="00874FED"/>
    <w:rsid w:val="00875CD7"/>
    <w:rsid w:val="00876B4D"/>
    <w:rsid w:val="00877F18"/>
    <w:rsid w:val="00880385"/>
    <w:rsid w:val="00884746"/>
    <w:rsid w:val="008941E3"/>
    <w:rsid w:val="008946A7"/>
    <w:rsid w:val="00894A88"/>
    <w:rsid w:val="00895386"/>
    <w:rsid w:val="008A16DA"/>
    <w:rsid w:val="008A21FF"/>
    <w:rsid w:val="008A246A"/>
    <w:rsid w:val="008A2CE2"/>
    <w:rsid w:val="008A30AC"/>
    <w:rsid w:val="008A44B8"/>
    <w:rsid w:val="008A51A8"/>
    <w:rsid w:val="008A54C7"/>
    <w:rsid w:val="008A7166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2399"/>
    <w:rsid w:val="008F33DC"/>
    <w:rsid w:val="008F477F"/>
    <w:rsid w:val="008F527C"/>
    <w:rsid w:val="00902350"/>
    <w:rsid w:val="0090336B"/>
    <w:rsid w:val="009053AA"/>
    <w:rsid w:val="00905E2F"/>
    <w:rsid w:val="00906939"/>
    <w:rsid w:val="00910B7D"/>
    <w:rsid w:val="00911DFB"/>
    <w:rsid w:val="00912A9C"/>
    <w:rsid w:val="009139D9"/>
    <w:rsid w:val="00914AD8"/>
    <w:rsid w:val="00916079"/>
    <w:rsid w:val="009174B3"/>
    <w:rsid w:val="00917CE9"/>
    <w:rsid w:val="00920BF2"/>
    <w:rsid w:val="00922010"/>
    <w:rsid w:val="00926E20"/>
    <w:rsid w:val="00931BD9"/>
    <w:rsid w:val="00934EBB"/>
    <w:rsid w:val="009368F3"/>
    <w:rsid w:val="00941636"/>
    <w:rsid w:val="00943742"/>
    <w:rsid w:val="00945C05"/>
    <w:rsid w:val="00946945"/>
    <w:rsid w:val="00947713"/>
    <w:rsid w:val="00947D89"/>
    <w:rsid w:val="00950DE7"/>
    <w:rsid w:val="00953920"/>
    <w:rsid w:val="00953D47"/>
    <w:rsid w:val="009553AC"/>
    <w:rsid w:val="0095681E"/>
    <w:rsid w:val="009572D4"/>
    <w:rsid w:val="00961921"/>
    <w:rsid w:val="0096430A"/>
    <w:rsid w:val="0096554B"/>
    <w:rsid w:val="0096584A"/>
    <w:rsid w:val="00971F08"/>
    <w:rsid w:val="00974967"/>
    <w:rsid w:val="009757EF"/>
    <w:rsid w:val="0097603D"/>
    <w:rsid w:val="00976949"/>
    <w:rsid w:val="00980477"/>
    <w:rsid w:val="00985253"/>
    <w:rsid w:val="009853B3"/>
    <w:rsid w:val="00985EEE"/>
    <w:rsid w:val="0098761A"/>
    <w:rsid w:val="00990630"/>
    <w:rsid w:val="00991761"/>
    <w:rsid w:val="00994DCA"/>
    <w:rsid w:val="009960EC"/>
    <w:rsid w:val="009970DD"/>
    <w:rsid w:val="009A0FBA"/>
    <w:rsid w:val="009A1601"/>
    <w:rsid w:val="009A3068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0805"/>
    <w:rsid w:val="009C403E"/>
    <w:rsid w:val="009C76EE"/>
    <w:rsid w:val="009D1B56"/>
    <w:rsid w:val="009D31A1"/>
    <w:rsid w:val="009D4FF0"/>
    <w:rsid w:val="009D703C"/>
    <w:rsid w:val="009D718F"/>
    <w:rsid w:val="009D7A03"/>
    <w:rsid w:val="009E068F"/>
    <w:rsid w:val="009E14E0"/>
    <w:rsid w:val="009E1FF3"/>
    <w:rsid w:val="009E35DB"/>
    <w:rsid w:val="009E47A3"/>
    <w:rsid w:val="009F0576"/>
    <w:rsid w:val="009F08F3"/>
    <w:rsid w:val="009F3252"/>
    <w:rsid w:val="009F344F"/>
    <w:rsid w:val="009F6BB6"/>
    <w:rsid w:val="00A00CC1"/>
    <w:rsid w:val="00A031D8"/>
    <w:rsid w:val="00A048A8"/>
    <w:rsid w:val="00A04F49"/>
    <w:rsid w:val="00A07981"/>
    <w:rsid w:val="00A1057B"/>
    <w:rsid w:val="00A13E54"/>
    <w:rsid w:val="00A15C5F"/>
    <w:rsid w:val="00A17F63"/>
    <w:rsid w:val="00A2193B"/>
    <w:rsid w:val="00A2351A"/>
    <w:rsid w:val="00A24EB6"/>
    <w:rsid w:val="00A264A9"/>
    <w:rsid w:val="00A26874"/>
    <w:rsid w:val="00A26DCF"/>
    <w:rsid w:val="00A27785"/>
    <w:rsid w:val="00A30187"/>
    <w:rsid w:val="00A33F61"/>
    <w:rsid w:val="00A3448A"/>
    <w:rsid w:val="00A36297"/>
    <w:rsid w:val="00A40FC7"/>
    <w:rsid w:val="00A41E2B"/>
    <w:rsid w:val="00A45488"/>
    <w:rsid w:val="00A45B74"/>
    <w:rsid w:val="00A52E1D"/>
    <w:rsid w:val="00A57F6A"/>
    <w:rsid w:val="00A61499"/>
    <w:rsid w:val="00A62A77"/>
    <w:rsid w:val="00A63483"/>
    <w:rsid w:val="00A657D7"/>
    <w:rsid w:val="00A660AC"/>
    <w:rsid w:val="00A66EBC"/>
    <w:rsid w:val="00A672CF"/>
    <w:rsid w:val="00A67E6C"/>
    <w:rsid w:val="00A71B99"/>
    <w:rsid w:val="00A739D0"/>
    <w:rsid w:val="00A761D4"/>
    <w:rsid w:val="00A77EC4"/>
    <w:rsid w:val="00A84AD2"/>
    <w:rsid w:val="00A92879"/>
    <w:rsid w:val="00A9442A"/>
    <w:rsid w:val="00AA016F"/>
    <w:rsid w:val="00AA1ED6"/>
    <w:rsid w:val="00AA51D6"/>
    <w:rsid w:val="00AA63C4"/>
    <w:rsid w:val="00AB0BC8"/>
    <w:rsid w:val="00AB11CA"/>
    <w:rsid w:val="00AB14D9"/>
    <w:rsid w:val="00AB4AB8"/>
    <w:rsid w:val="00AB5D63"/>
    <w:rsid w:val="00AB655E"/>
    <w:rsid w:val="00AC007F"/>
    <w:rsid w:val="00AC2ECD"/>
    <w:rsid w:val="00AC3119"/>
    <w:rsid w:val="00AC49FB"/>
    <w:rsid w:val="00AC5A10"/>
    <w:rsid w:val="00AC7CAB"/>
    <w:rsid w:val="00AD0AA3"/>
    <w:rsid w:val="00AD3F94"/>
    <w:rsid w:val="00AD4A5A"/>
    <w:rsid w:val="00AD7F93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358"/>
    <w:rsid w:val="00B157F9"/>
    <w:rsid w:val="00B20256"/>
    <w:rsid w:val="00B20D09"/>
    <w:rsid w:val="00B24BE5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11D"/>
    <w:rsid w:val="00B548B7"/>
    <w:rsid w:val="00B607EA"/>
    <w:rsid w:val="00B664C7"/>
    <w:rsid w:val="00B739F6"/>
    <w:rsid w:val="00B81A6C"/>
    <w:rsid w:val="00B83A0E"/>
    <w:rsid w:val="00B85DE5"/>
    <w:rsid w:val="00B90F73"/>
    <w:rsid w:val="00B93B59"/>
    <w:rsid w:val="00B9406A"/>
    <w:rsid w:val="00B94772"/>
    <w:rsid w:val="00BA0D33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0333"/>
    <w:rsid w:val="00BD48AC"/>
    <w:rsid w:val="00BD5F1A"/>
    <w:rsid w:val="00BE1234"/>
    <w:rsid w:val="00BE2FA6"/>
    <w:rsid w:val="00BE333F"/>
    <w:rsid w:val="00BE488D"/>
    <w:rsid w:val="00BE6AD7"/>
    <w:rsid w:val="00BE7406"/>
    <w:rsid w:val="00BE7603"/>
    <w:rsid w:val="00BF042E"/>
    <w:rsid w:val="00BF3279"/>
    <w:rsid w:val="00BF74C7"/>
    <w:rsid w:val="00C015F1"/>
    <w:rsid w:val="00C01F33"/>
    <w:rsid w:val="00C02CC6"/>
    <w:rsid w:val="00C02E7E"/>
    <w:rsid w:val="00C040F7"/>
    <w:rsid w:val="00C044AB"/>
    <w:rsid w:val="00C05706"/>
    <w:rsid w:val="00C07377"/>
    <w:rsid w:val="00C10478"/>
    <w:rsid w:val="00C112E8"/>
    <w:rsid w:val="00C12107"/>
    <w:rsid w:val="00C14D4B"/>
    <w:rsid w:val="00C154BB"/>
    <w:rsid w:val="00C21079"/>
    <w:rsid w:val="00C24446"/>
    <w:rsid w:val="00C268E6"/>
    <w:rsid w:val="00C279B5"/>
    <w:rsid w:val="00C27C45"/>
    <w:rsid w:val="00C3719D"/>
    <w:rsid w:val="00C37CB2"/>
    <w:rsid w:val="00C452C1"/>
    <w:rsid w:val="00C45648"/>
    <w:rsid w:val="00C473A5"/>
    <w:rsid w:val="00C54995"/>
    <w:rsid w:val="00C54D41"/>
    <w:rsid w:val="00C60783"/>
    <w:rsid w:val="00C60951"/>
    <w:rsid w:val="00C62A5A"/>
    <w:rsid w:val="00C64672"/>
    <w:rsid w:val="00C66EAD"/>
    <w:rsid w:val="00C670FE"/>
    <w:rsid w:val="00C70697"/>
    <w:rsid w:val="00C70F65"/>
    <w:rsid w:val="00C72093"/>
    <w:rsid w:val="00C72EF4"/>
    <w:rsid w:val="00C744FE"/>
    <w:rsid w:val="00C75D2F"/>
    <w:rsid w:val="00C767BE"/>
    <w:rsid w:val="00C76E3C"/>
    <w:rsid w:val="00C77CF9"/>
    <w:rsid w:val="00C81568"/>
    <w:rsid w:val="00C9027A"/>
    <w:rsid w:val="00C9068E"/>
    <w:rsid w:val="00C93026"/>
    <w:rsid w:val="00C93814"/>
    <w:rsid w:val="00C93C4B"/>
    <w:rsid w:val="00C944AB"/>
    <w:rsid w:val="00C95B40"/>
    <w:rsid w:val="00CA01D5"/>
    <w:rsid w:val="00CA1ACE"/>
    <w:rsid w:val="00CA1ED8"/>
    <w:rsid w:val="00CA2C4C"/>
    <w:rsid w:val="00CA3047"/>
    <w:rsid w:val="00CA3C3A"/>
    <w:rsid w:val="00CA5D4C"/>
    <w:rsid w:val="00CB1F63"/>
    <w:rsid w:val="00CB6509"/>
    <w:rsid w:val="00CB7170"/>
    <w:rsid w:val="00CC040E"/>
    <w:rsid w:val="00CC111F"/>
    <w:rsid w:val="00CC2011"/>
    <w:rsid w:val="00CC3EA0"/>
    <w:rsid w:val="00CC4F5C"/>
    <w:rsid w:val="00CC7B45"/>
    <w:rsid w:val="00CD1188"/>
    <w:rsid w:val="00CD2ED1"/>
    <w:rsid w:val="00CD337B"/>
    <w:rsid w:val="00CD488D"/>
    <w:rsid w:val="00CE0082"/>
    <w:rsid w:val="00CE0424"/>
    <w:rsid w:val="00CE3DA1"/>
    <w:rsid w:val="00CE7561"/>
    <w:rsid w:val="00CF1354"/>
    <w:rsid w:val="00CF3B1F"/>
    <w:rsid w:val="00CF3BF6"/>
    <w:rsid w:val="00CF4EF6"/>
    <w:rsid w:val="00CF625B"/>
    <w:rsid w:val="00CF65BA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0AB0"/>
    <w:rsid w:val="00D36E71"/>
    <w:rsid w:val="00D37D87"/>
    <w:rsid w:val="00D4047B"/>
    <w:rsid w:val="00D40B33"/>
    <w:rsid w:val="00D41E65"/>
    <w:rsid w:val="00D42C5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9D7"/>
    <w:rsid w:val="00D708B0"/>
    <w:rsid w:val="00D75809"/>
    <w:rsid w:val="00D76C79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5002"/>
    <w:rsid w:val="00D969FB"/>
    <w:rsid w:val="00DA305E"/>
    <w:rsid w:val="00DA3778"/>
    <w:rsid w:val="00DA466F"/>
    <w:rsid w:val="00DA4F7F"/>
    <w:rsid w:val="00DA5417"/>
    <w:rsid w:val="00DA56E8"/>
    <w:rsid w:val="00DB0A9F"/>
    <w:rsid w:val="00DB10E3"/>
    <w:rsid w:val="00DB2552"/>
    <w:rsid w:val="00DB377D"/>
    <w:rsid w:val="00DC2D36"/>
    <w:rsid w:val="00DC325A"/>
    <w:rsid w:val="00DC53EF"/>
    <w:rsid w:val="00DC75D9"/>
    <w:rsid w:val="00DD0FC6"/>
    <w:rsid w:val="00DD7CEB"/>
    <w:rsid w:val="00DE4CAF"/>
    <w:rsid w:val="00DE5608"/>
    <w:rsid w:val="00DE58D0"/>
    <w:rsid w:val="00DE654F"/>
    <w:rsid w:val="00DF0B6E"/>
    <w:rsid w:val="00DF15E0"/>
    <w:rsid w:val="00DF37A0"/>
    <w:rsid w:val="00E009B9"/>
    <w:rsid w:val="00E03219"/>
    <w:rsid w:val="00E110E7"/>
    <w:rsid w:val="00E11B20"/>
    <w:rsid w:val="00E149D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B80"/>
    <w:rsid w:val="00E446F1"/>
    <w:rsid w:val="00E46886"/>
    <w:rsid w:val="00E46A94"/>
    <w:rsid w:val="00E474E6"/>
    <w:rsid w:val="00E47AEF"/>
    <w:rsid w:val="00E52DA1"/>
    <w:rsid w:val="00E53B75"/>
    <w:rsid w:val="00E54E3B"/>
    <w:rsid w:val="00E57565"/>
    <w:rsid w:val="00E57A9A"/>
    <w:rsid w:val="00E63838"/>
    <w:rsid w:val="00E64434"/>
    <w:rsid w:val="00E67C51"/>
    <w:rsid w:val="00E67F07"/>
    <w:rsid w:val="00E72EFC"/>
    <w:rsid w:val="00E74747"/>
    <w:rsid w:val="00E74923"/>
    <w:rsid w:val="00E74AE1"/>
    <w:rsid w:val="00E758EC"/>
    <w:rsid w:val="00E8234C"/>
    <w:rsid w:val="00E837DF"/>
    <w:rsid w:val="00E83AA9"/>
    <w:rsid w:val="00E85928"/>
    <w:rsid w:val="00E87822"/>
    <w:rsid w:val="00E90395"/>
    <w:rsid w:val="00E90E49"/>
    <w:rsid w:val="00E917F9"/>
    <w:rsid w:val="00E9291C"/>
    <w:rsid w:val="00E93FFE"/>
    <w:rsid w:val="00E94465"/>
    <w:rsid w:val="00E94F8A"/>
    <w:rsid w:val="00E95C71"/>
    <w:rsid w:val="00E96EF0"/>
    <w:rsid w:val="00EA71F5"/>
    <w:rsid w:val="00EA7A41"/>
    <w:rsid w:val="00EB077B"/>
    <w:rsid w:val="00EB4EA2"/>
    <w:rsid w:val="00EC08E5"/>
    <w:rsid w:val="00EC24D5"/>
    <w:rsid w:val="00EC27C6"/>
    <w:rsid w:val="00EC4207"/>
    <w:rsid w:val="00EC4D8B"/>
    <w:rsid w:val="00EC5653"/>
    <w:rsid w:val="00EC57A7"/>
    <w:rsid w:val="00EC71CE"/>
    <w:rsid w:val="00ED1006"/>
    <w:rsid w:val="00ED5C8F"/>
    <w:rsid w:val="00ED6EBA"/>
    <w:rsid w:val="00ED7BA2"/>
    <w:rsid w:val="00EE1EB9"/>
    <w:rsid w:val="00EE70A8"/>
    <w:rsid w:val="00EF18FE"/>
    <w:rsid w:val="00EF5787"/>
    <w:rsid w:val="00EF60D0"/>
    <w:rsid w:val="00EF7907"/>
    <w:rsid w:val="00F03C98"/>
    <w:rsid w:val="00F0528D"/>
    <w:rsid w:val="00F06C67"/>
    <w:rsid w:val="00F06DFD"/>
    <w:rsid w:val="00F071D1"/>
    <w:rsid w:val="00F07533"/>
    <w:rsid w:val="00F10629"/>
    <w:rsid w:val="00F14DF5"/>
    <w:rsid w:val="00F15FA5"/>
    <w:rsid w:val="00F209B7"/>
    <w:rsid w:val="00F20F5C"/>
    <w:rsid w:val="00F2376F"/>
    <w:rsid w:val="00F243D8"/>
    <w:rsid w:val="00F30828"/>
    <w:rsid w:val="00F313D6"/>
    <w:rsid w:val="00F31EBC"/>
    <w:rsid w:val="00F32C81"/>
    <w:rsid w:val="00F40F0C"/>
    <w:rsid w:val="00F4766C"/>
    <w:rsid w:val="00F5060E"/>
    <w:rsid w:val="00F507D1"/>
    <w:rsid w:val="00F519CE"/>
    <w:rsid w:val="00F51ADA"/>
    <w:rsid w:val="00F54418"/>
    <w:rsid w:val="00F57B1E"/>
    <w:rsid w:val="00F60203"/>
    <w:rsid w:val="00F607C5"/>
    <w:rsid w:val="00F60D69"/>
    <w:rsid w:val="00F60DEA"/>
    <w:rsid w:val="00F6302A"/>
    <w:rsid w:val="00F63950"/>
    <w:rsid w:val="00F6428C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1F76"/>
    <w:rsid w:val="00F8456C"/>
    <w:rsid w:val="00F84DFA"/>
    <w:rsid w:val="00F859D8"/>
    <w:rsid w:val="00F868F5"/>
    <w:rsid w:val="00F9056A"/>
    <w:rsid w:val="00F90F8D"/>
    <w:rsid w:val="00F92782"/>
    <w:rsid w:val="00F93AA9"/>
    <w:rsid w:val="00F94A81"/>
    <w:rsid w:val="00F96985"/>
    <w:rsid w:val="00F97838"/>
    <w:rsid w:val="00FA18D7"/>
    <w:rsid w:val="00FA25B5"/>
    <w:rsid w:val="00FA2BB3"/>
    <w:rsid w:val="00FA7762"/>
    <w:rsid w:val="00FB4C80"/>
    <w:rsid w:val="00FB6A6A"/>
    <w:rsid w:val="00FC2F58"/>
    <w:rsid w:val="00FC3F61"/>
    <w:rsid w:val="00FC7429"/>
    <w:rsid w:val="00FD07F6"/>
    <w:rsid w:val="00FD1EC8"/>
    <w:rsid w:val="00FD47ED"/>
    <w:rsid w:val="00FD4AF9"/>
    <w:rsid w:val="00FD74DB"/>
    <w:rsid w:val="00FD7660"/>
    <w:rsid w:val="00FE0655"/>
    <w:rsid w:val="00FE2365"/>
    <w:rsid w:val="00FE274A"/>
    <w:rsid w:val="00FE3110"/>
    <w:rsid w:val="00FE37D7"/>
    <w:rsid w:val="00FE4C7B"/>
    <w:rsid w:val="00FE5954"/>
    <w:rsid w:val="00FE7336"/>
    <w:rsid w:val="00FE787C"/>
    <w:rsid w:val="00FF087D"/>
    <w:rsid w:val="00FF27F9"/>
    <w:rsid w:val="00FF45A5"/>
    <w:rsid w:val="00FF5247"/>
    <w:rsid w:val="00FF5C91"/>
    <w:rsid w:val="01E960B0"/>
    <w:rsid w:val="1223CB28"/>
    <w:rsid w:val="148C6CEB"/>
    <w:rsid w:val="19AC0EB4"/>
    <w:rsid w:val="1BFD6C6C"/>
    <w:rsid w:val="1D2E53CA"/>
    <w:rsid w:val="1D924C61"/>
    <w:rsid w:val="20845EBC"/>
    <w:rsid w:val="24BED239"/>
    <w:rsid w:val="250B510C"/>
    <w:rsid w:val="253B76B7"/>
    <w:rsid w:val="2698A91D"/>
    <w:rsid w:val="282D8912"/>
    <w:rsid w:val="28F0FD74"/>
    <w:rsid w:val="382BE640"/>
    <w:rsid w:val="3A6BD74C"/>
    <w:rsid w:val="43D674C3"/>
    <w:rsid w:val="451ED5E5"/>
    <w:rsid w:val="46F8ACC9"/>
    <w:rsid w:val="4810E840"/>
    <w:rsid w:val="488D8CBE"/>
    <w:rsid w:val="52101C28"/>
    <w:rsid w:val="544104E6"/>
    <w:rsid w:val="56EE2052"/>
    <w:rsid w:val="5968970B"/>
    <w:rsid w:val="5F0874D0"/>
    <w:rsid w:val="6480B72A"/>
    <w:rsid w:val="67288ACA"/>
    <w:rsid w:val="67749A8A"/>
    <w:rsid w:val="6870EBEC"/>
    <w:rsid w:val="6A4AC2D0"/>
    <w:rsid w:val="6ED1B520"/>
    <w:rsid w:val="7152852C"/>
    <w:rsid w:val="7470E2E7"/>
    <w:rsid w:val="774541E1"/>
    <w:rsid w:val="77931AED"/>
    <w:rsid w:val="7A3DBE47"/>
    <w:rsid w:val="7E3C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1A95DE"/>
  <w15:chartTrackingRefBased/>
  <w15:docId w15:val="{1FD24125-1767-40AA-85D6-1634EFB57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18D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rsid w:val="00724873"/>
  </w:style>
  <w:style w:type="character" w:customStyle="1" w:styleId="TANChar">
    <w:name w:val="TAN Char"/>
    <w:basedOn w:val="DefaultParagraphFont"/>
    <w:link w:val="TAN"/>
    <w:qFormat/>
    <w:locked/>
    <w:rsid w:val="0065457B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4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Ericsson%20AB\SWEA%20-%20RAN2\RAN2%20meetings\RAN2_114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sharepoint/v3"/>
    <ds:schemaRef ds:uri="http://purl.org/dc/terms/"/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1777D-F0CC-433A-98F9-FA1D9FDCD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324</TotalTime>
  <Pages>2</Pages>
  <Words>497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Rev 3</dc:creator>
  <cp:keywords>3GPP; Ericsson; TDoc</cp:keywords>
  <dc:description/>
  <cp:lastModifiedBy>Rapporteur (Ericsson)</cp:lastModifiedBy>
  <cp:revision>11</cp:revision>
  <cp:lastPrinted>2008-01-31T16:09:00Z</cp:lastPrinted>
  <dcterms:created xsi:type="dcterms:W3CDTF">2021-10-19T06:32:00Z</dcterms:created>
  <dcterms:modified xsi:type="dcterms:W3CDTF">2021-10-22T06:27:00Z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